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2514" w14:textId="632AC168" w:rsidR="006E5D65" w:rsidRPr="00E960BB" w:rsidRDefault="00997F14" w:rsidP="6333C366">
      <w:pPr>
        <w:spacing w:line="240" w:lineRule="auto"/>
        <w:jc w:val="right"/>
        <w:rPr>
          <w:rFonts w:ascii="Corbel" w:hAnsi="Corbel"/>
          <w:i/>
          <w:iCs/>
        </w:rPr>
      </w:pPr>
      <w:r w:rsidRPr="6333C36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333C366">
        <w:rPr>
          <w:rFonts w:ascii="Corbel" w:hAnsi="Corbel"/>
          <w:i/>
          <w:iCs/>
        </w:rPr>
        <w:t xml:space="preserve">Załącznik nr </w:t>
      </w:r>
      <w:r w:rsidR="006F31E2" w:rsidRPr="6333C366">
        <w:rPr>
          <w:rFonts w:ascii="Corbel" w:hAnsi="Corbel"/>
          <w:i/>
          <w:iCs/>
        </w:rPr>
        <w:t>1.5</w:t>
      </w:r>
      <w:r w:rsidR="00D8678B" w:rsidRPr="6333C366">
        <w:rPr>
          <w:rFonts w:ascii="Corbel" w:hAnsi="Corbel"/>
          <w:i/>
          <w:iCs/>
        </w:rPr>
        <w:t xml:space="preserve"> do Zarządzenia</w:t>
      </w:r>
      <w:r w:rsidR="002A22BF" w:rsidRPr="6333C366">
        <w:rPr>
          <w:rFonts w:ascii="Corbel" w:hAnsi="Corbel"/>
          <w:i/>
          <w:iCs/>
        </w:rPr>
        <w:t xml:space="preserve"> Rektora UR </w:t>
      </w:r>
      <w:r w:rsidR="00CD6897" w:rsidRPr="6333C366">
        <w:rPr>
          <w:rFonts w:ascii="Corbel" w:hAnsi="Corbel"/>
          <w:i/>
          <w:iCs/>
        </w:rPr>
        <w:t xml:space="preserve">nr </w:t>
      </w:r>
      <w:r w:rsidR="00F17567" w:rsidRPr="6333C366">
        <w:rPr>
          <w:rFonts w:ascii="Corbel" w:hAnsi="Corbel"/>
          <w:i/>
          <w:iCs/>
        </w:rPr>
        <w:t>12/2019</w:t>
      </w: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45EDE593" w:rsidR="0085747A" w:rsidRPr="009C54AE" w:rsidRDefault="0071620A" w:rsidP="6333C366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6333C36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6333C366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6333C366" w:rsidRPr="6333C366">
        <w:rPr>
          <w:rFonts w:ascii="Corbel" w:hAnsi="Corbel"/>
          <w:b/>
          <w:bCs/>
          <w:smallCaps/>
          <w:sz w:val="24"/>
          <w:szCs w:val="24"/>
        </w:rPr>
        <w:t>2023 - 2025</w:t>
      </w:r>
    </w:p>
    <w:p w14:paraId="68A770F7" w14:textId="0A3ABD8F" w:rsidR="0085747A" w:rsidRDefault="0085747A" w:rsidP="6333C366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6333C366">
        <w:rPr>
          <w:rFonts w:ascii="Corbel" w:hAnsi="Corbel"/>
          <w:i/>
          <w:iCs/>
          <w:sz w:val="20"/>
          <w:szCs w:val="20"/>
        </w:rPr>
        <w:t>(skrajne daty</w:t>
      </w:r>
      <w:r w:rsidRPr="6333C366">
        <w:rPr>
          <w:rFonts w:ascii="Corbel" w:hAnsi="Corbel"/>
          <w:sz w:val="20"/>
          <w:szCs w:val="20"/>
        </w:rPr>
        <w:t>)</w:t>
      </w:r>
    </w:p>
    <w:p w14:paraId="7AA5A74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>Rok akademicki 2024/2025</w:t>
      </w:r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04546619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5AFF9180" w:rsidR="0085747A" w:rsidRPr="009C54AE" w:rsidRDefault="006846D7" w:rsidP="6333C36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333C366">
              <w:rPr>
                <w:rFonts w:ascii="Corbel" w:hAnsi="Corbel"/>
                <w:bCs/>
                <w:sz w:val="24"/>
                <w:szCs w:val="24"/>
              </w:rPr>
              <w:t xml:space="preserve">Marketing </w:t>
            </w:r>
            <w:r w:rsidR="0D64F661" w:rsidRPr="6333C366">
              <w:rPr>
                <w:rFonts w:ascii="Corbel" w:hAnsi="Corbel"/>
                <w:bCs/>
                <w:sz w:val="24"/>
                <w:szCs w:val="24"/>
              </w:rPr>
              <w:t>i promocja miasta</w:t>
            </w:r>
          </w:p>
        </w:tc>
      </w:tr>
      <w:tr w:rsidR="0085747A" w:rsidRPr="009C54AE" w14:paraId="4DA2414B" w14:textId="77777777" w:rsidTr="04546619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5067029" w14:textId="77777777" w:rsidTr="04546619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B417585" w14:textId="77777777" w:rsidTr="04546619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6672C38D" w:rsidR="0085747A" w:rsidRPr="009C54AE" w:rsidRDefault="00107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07ECF">
              <w:rPr>
                <w:rFonts w:ascii="Corbel" w:hAnsi="Corbel"/>
                <w:b w:val="0"/>
                <w:sz w:val="24"/>
                <w:szCs w:val="24"/>
              </w:rPr>
              <w:t>Ekonomii i Finansów</w:t>
            </w:r>
          </w:p>
        </w:tc>
      </w:tr>
      <w:tr w:rsidR="0085747A" w:rsidRPr="009C54AE" w14:paraId="0A2E3762" w14:textId="77777777" w:rsidTr="04546619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miejskie </w:t>
            </w:r>
          </w:p>
        </w:tc>
      </w:tr>
      <w:tr w:rsidR="0085747A" w:rsidRPr="009C54AE" w14:paraId="23ADE415" w14:textId="77777777" w:rsidTr="04546619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04546619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CDFFB99" w14:textId="77777777" w:rsidTr="04546619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705546ED" w:rsidR="0085747A" w:rsidRPr="009C54AE" w:rsidRDefault="00C90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5129096" w14:textId="77777777" w:rsidTr="04546619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3DA4BA66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</w:t>
            </w:r>
            <w:r w:rsidR="00FF2ED6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9C54AE" w14:paraId="0ECFE846" w14:textId="77777777" w:rsidTr="04546619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33973FE8" w:rsidR="0085747A" w:rsidRPr="009C54AE" w:rsidRDefault="00FF2ED6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1D6833" w14:textId="77777777" w:rsidTr="04546619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04546619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62CC6CE7" w:rsidR="0085747A" w:rsidRPr="009C54AE" w:rsidRDefault="00FF2ED6" w:rsidP="04546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4546619">
              <w:rPr>
                <w:rFonts w:ascii="Corbel" w:hAnsi="Corbel"/>
                <w:b w:val="0"/>
                <w:sz w:val="24"/>
                <w:szCs w:val="24"/>
              </w:rPr>
              <w:t>Grzegorz Hajduk</w:t>
            </w:r>
          </w:p>
        </w:tc>
      </w:tr>
      <w:tr w:rsidR="0085747A" w:rsidRPr="009C54AE" w14:paraId="1D25B152" w14:textId="77777777" w:rsidTr="04546619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B42CC0" w14:textId="20688514" w:rsidR="0085747A" w:rsidRPr="009C54AE" w:rsidRDefault="00FF2ED6" w:rsidP="04546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4546619">
              <w:rPr>
                <w:rFonts w:ascii="Corbel" w:hAnsi="Corbel"/>
                <w:b w:val="0"/>
                <w:sz w:val="24"/>
                <w:szCs w:val="24"/>
              </w:rPr>
              <w:t>Grzegorz Hajduk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9C54AE" w14:paraId="2197CD61" w14:textId="77777777" w:rsidTr="6333C36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E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6B6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6333C366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5E6BAC5B" w:rsidR="00015B8F" w:rsidRPr="009C54AE" w:rsidRDefault="00543F3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6C40D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0668E741" w:rsidR="00015B8F" w:rsidRPr="009C54AE" w:rsidRDefault="00645749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15FFFEA5" w:rsidR="00015B8F" w:rsidRPr="009C54AE" w:rsidRDefault="00645749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2EE6E7B5" w:rsidR="00015B8F" w:rsidRPr="009C54AE" w:rsidRDefault="006C40D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0C1C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1F141FAC" w:rsidR="0085747A" w:rsidRPr="009C54AE" w:rsidRDefault="001B2D38" w:rsidP="6333C36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6333C366">
        <w:rPr>
          <w:rFonts w:ascii="MS Gothic" w:eastAsia="MS Gothic" w:hAnsi="MS Gothic" w:cs="MS Gothic"/>
          <w:b w:val="0"/>
        </w:rPr>
        <w:t xml:space="preserve"> x</w:t>
      </w:r>
      <w:r w:rsidR="0085747A" w:rsidRPr="6333C366">
        <w:rPr>
          <w:rFonts w:ascii="Corbel" w:hAnsi="Corbel"/>
          <w:b w:val="0"/>
          <w:smallCaps w:val="0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8523E1" w14:textId="72B30ABD" w:rsidR="00E960BB" w:rsidRDefault="00E22FBC" w:rsidP="006510D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4546619">
        <w:rPr>
          <w:rFonts w:ascii="Corbel" w:hAnsi="Corbel"/>
          <w:smallCaps w:val="0"/>
        </w:rPr>
        <w:t xml:space="preserve">1.3 </w:t>
      </w:r>
      <w:r>
        <w:tab/>
      </w:r>
      <w:r w:rsidRPr="04546619">
        <w:rPr>
          <w:rFonts w:ascii="Corbel" w:hAnsi="Corbel"/>
          <w:smallCaps w:val="0"/>
        </w:rPr>
        <w:t>For</w:t>
      </w:r>
      <w:r w:rsidR="00445970" w:rsidRPr="04546619">
        <w:rPr>
          <w:rFonts w:ascii="Corbel" w:hAnsi="Corbel"/>
          <w:smallCaps w:val="0"/>
        </w:rPr>
        <w:t xml:space="preserve">ma zaliczenia przedmiotu </w:t>
      </w:r>
      <w:r w:rsidR="006510D3">
        <w:rPr>
          <w:rFonts w:ascii="Corbel" w:hAnsi="Corbel"/>
          <w:smallCaps w:val="0"/>
        </w:rPr>
        <w:t xml:space="preserve">(z toku): </w:t>
      </w:r>
      <w:r w:rsidR="006510D3" w:rsidRPr="006510D3">
        <w:rPr>
          <w:rFonts w:ascii="Corbel" w:hAnsi="Corbel"/>
          <w:b w:val="0"/>
          <w:smallCaps w:val="0"/>
        </w:rPr>
        <w:t>zaliczenie z oceną</w:t>
      </w:r>
      <w:r w:rsidR="006510D3">
        <w:rPr>
          <w:rFonts w:ascii="Corbel" w:hAnsi="Corbel"/>
          <w:smallCaps w:val="0"/>
        </w:rPr>
        <w:t xml:space="preserve"> </w:t>
      </w:r>
    </w:p>
    <w:p w14:paraId="59AFE8DF" w14:textId="77777777" w:rsidR="006510D3" w:rsidRPr="006510D3" w:rsidRDefault="006510D3" w:rsidP="006510D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72BE4102" w14:textId="77777777" w:rsidR="00E960BB" w:rsidRPr="009C54AE" w:rsidRDefault="0085747A" w:rsidP="6333C366">
      <w:pPr>
        <w:pStyle w:val="Punktygwne"/>
        <w:spacing w:before="0" w:after="0"/>
        <w:rPr>
          <w:rFonts w:ascii="Corbel" w:hAnsi="Corbel"/>
        </w:rPr>
      </w:pPr>
      <w:r w:rsidRPr="6333C366">
        <w:rPr>
          <w:rFonts w:ascii="Corbel" w:hAnsi="Corbel"/>
        </w:rPr>
        <w:t xml:space="preserve">2.Wymagania wstępne </w:t>
      </w:r>
    </w:p>
    <w:p w14:paraId="2123CEDE" w14:textId="46643DBF" w:rsidR="6333C366" w:rsidRDefault="6333C366" w:rsidP="6333C366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455CDDD9" w14:textId="77777777" w:rsidR="007C2B47" w:rsidRDefault="00877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</w:t>
            </w:r>
            <w:r w:rsidR="007C2B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powinien:</w:t>
            </w:r>
          </w:p>
          <w:p w14:paraId="52EDCF1E" w14:textId="1EFDC06A" w:rsidR="007C2B47" w:rsidRDefault="007C2B4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posiadać podstawową 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ekonomii i marketingu</w:t>
            </w:r>
            <w:r w:rsidR="00A51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5422881" w14:textId="77777777" w:rsidR="00A51639" w:rsidRDefault="007C2B4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rozumieć 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jednostek s</w:t>
            </w:r>
            <w:r w:rsidR="00877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amorządu terytorialnego</w:t>
            </w:r>
            <w:r w:rsidR="00A51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877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7B56678" w14:textId="25783D79" w:rsidR="0085747A" w:rsidRPr="009C54AE" w:rsidRDefault="00A516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znać i rozumieć </w:t>
            </w:r>
            <w:r w:rsidR="008779FC"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reguły budowania relacji społecznych.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D3A5D9" w14:textId="200A1048" w:rsidR="0085747A" w:rsidRPr="00C05F44" w:rsidRDefault="0071620A" w:rsidP="6333C366">
      <w:pPr>
        <w:pStyle w:val="Punktygwne"/>
        <w:spacing w:before="0" w:after="0"/>
        <w:rPr>
          <w:rFonts w:ascii="Corbel" w:hAnsi="Corbel"/>
        </w:rPr>
      </w:pPr>
      <w:r w:rsidRPr="6333C366">
        <w:rPr>
          <w:rFonts w:ascii="Corbel" w:hAnsi="Corbel"/>
        </w:rPr>
        <w:lastRenderedPageBreak/>
        <w:t>3.</w:t>
      </w:r>
      <w:r w:rsidR="0085747A" w:rsidRPr="6333C366">
        <w:rPr>
          <w:rFonts w:ascii="Corbel" w:hAnsi="Corbel"/>
        </w:rPr>
        <w:t xml:space="preserve"> </w:t>
      </w:r>
      <w:r w:rsidR="00A84C85" w:rsidRPr="6333C366">
        <w:rPr>
          <w:rFonts w:ascii="Corbel" w:hAnsi="Corbel"/>
        </w:rPr>
        <w:t>cele, efekty uczenia się</w:t>
      </w:r>
      <w:r w:rsidR="0085747A" w:rsidRPr="6333C366">
        <w:rPr>
          <w:rFonts w:ascii="Corbel" w:hAnsi="Corbel"/>
        </w:rPr>
        <w:t>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C1DE3EE" w14:textId="77777777" w:rsidTr="00923D7D">
        <w:tc>
          <w:tcPr>
            <w:tcW w:w="851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7FEFC32" w14:textId="099A8FA5" w:rsidR="0085747A" w:rsidRPr="009C54AE" w:rsidRDefault="004120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stosowania</w:t>
            </w:r>
            <w:r w:rsidR="00750A82" w:rsidRPr="00750A82">
              <w:rPr>
                <w:rFonts w:ascii="Corbel" w:hAnsi="Corbel"/>
                <w:b w:val="0"/>
                <w:sz w:val="24"/>
                <w:szCs w:val="24"/>
              </w:rPr>
              <w:t xml:space="preserve"> marketingu w jednostkach samorządu terytorialnego</w:t>
            </w:r>
            <w:r w:rsidR="00DF700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6A276B" w14:textId="77777777" w:rsidTr="00923D7D">
        <w:tc>
          <w:tcPr>
            <w:tcW w:w="851" w:type="dxa"/>
            <w:vAlign w:val="center"/>
          </w:tcPr>
          <w:p w14:paraId="31BDEC2A" w14:textId="77777777" w:rsidR="0085747A" w:rsidRPr="009C54AE" w:rsidRDefault="001B2D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19E4C4" w14:textId="098573E7" w:rsidR="0085747A" w:rsidRPr="009C54AE" w:rsidRDefault="00750A82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narzędziami marketingu </w:t>
            </w:r>
            <w:r w:rsidR="00412024">
              <w:rPr>
                <w:rFonts w:ascii="Corbel" w:hAnsi="Corbel"/>
                <w:b w:val="0"/>
                <w:sz w:val="24"/>
                <w:szCs w:val="24"/>
              </w:rPr>
              <w:t>terytorialnego</w:t>
            </w:r>
            <w:r w:rsidR="00DF700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96F5C31" w14:textId="77777777" w:rsidTr="00923D7D">
        <w:tc>
          <w:tcPr>
            <w:tcW w:w="851" w:type="dxa"/>
            <w:vAlign w:val="center"/>
          </w:tcPr>
          <w:p w14:paraId="5D770325" w14:textId="77777777" w:rsidR="0085747A" w:rsidRPr="009C54AE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9C08306" w14:textId="5FBC18EB" w:rsidR="0085747A" w:rsidRPr="009C54AE" w:rsidRDefault="003075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narzędziami kreowania wizerunku miast</w:t>
            </w:r>
            <w:r w:rsidR="00DF700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B2D38" w:rsidRPr="009C54AE" w14:paraId="7A0674AF" w14:textId="77777777" w:rsidTr="00923D7D">
        <w:tc>
          <w:tcPr>
            <w:tcW w:w="851" w:type="dxa"/>
            <w:vAlign w:val="center"/>
          </w:tcPr>
          <w:p w14:paraId="30308391" w14:textId="77777777" w:rsidR="001B2D38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0341B41" w14:textId="0ECE2A6A" w:rsidR="001B2D38" w:rsidRPr="000C459D" w:rsidRDefault="00412024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024">
              <w:rPr>
                <w:rFonts w:ascii="Corbel" w:hAnsi="Corbel"/>
                <w:b w:val="0"/>
                <w:sz w:val="24"/>
                <w:szCs w:val="24"/>
              </w:rPr>
              <w:t>Rozwi</w:t>
            </w:r>
            <w:r>
              <w:rPr>
                <w:rFonts w:ascii="Corbel" w:hAnsi="Corbel"/>
                <w:b w:val="0"/>
                <w:sz w:val="24"/>
                <w:szCs w:val="24"/>
              </w:rPr>
              <w:t>nięcie</w:t>
            </w:r>
            <w:r w:rsidRPr="00412024">
              <w:rPr>
                <w:rFonts w:ascii="Corbel" w:hAnsi="Corbel"/>
                <w:b w:val="0"/>
                <w:sz w:val="24"/>
                <w:szCs w:val="24"/>
              </w:rPr>
              <w:t xml:space="preserve"> umiejętności w zakresie diagnozowania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analizowania </w:t>
            </w:r>
            <w:r w:rsidRPr="00412024">
              <w:rPr>
                <w:rFonts w:ascii="Corbel" w:hAnsi="Corbel"/>
                <w:b w:val="0"/>
                <w:sz w:val="24"/>
                <w:szCs w:val="24"/>
              </w:rPr>
              <w:t xml:space="preserve">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>wizerunek miast</w:t>
            </w:r>
            <w:r w:rsidRPr="0041202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4B7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90D0E" w:rsidRPr="009C54AE" w14:paraId="604F58B7" w14:textId="77777777" w:rsidTr="6333C366">
        <w:tc>
          <w:tcPr>
            <w:tcW w:w="1681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79FC" w:rsidRPr="009C54AE" w14:paraId="2CD4323F" w14:textId="77777777" w:rsidTr="6333C366">
        <w:tc>
          <w:tcPr>
            <w:tcW w:w="1681" w:type="dxa"/>
          </w:tcPr>
          <w:p w14:paraId="5F0B4FB4" w14:textId="77777777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7D46602" w14:textId="4EBBDE35" w:rsidR="6333C366" w:rsidRDefault="6333C366" w:rsidP="6333C366">
            <w:pPr>
              <w:spacing w:after="0" w:line="240" w:lineRule="auto"/>
              <w:rPr>
                <w:rFonts w:ascii="Corbel" w:hAnsi="Corbel" w:cs="Calibri"/>
                <w:color w:val="000000" w:themeColor="text1"/>
              </w:rPr>
            </w:pPr>
          </w:p>
          <w:p w14:paraId="4FFD8375" w14:textId="7A0418A4" w:rsidR="008779FC" w:rsidRPr="001B2D38" w:rsidRDefault="008779FC" w:rsidP="008779FC">
            <w:pPr>
              <w:spacing w:after="0" w:line="240" w:lineRule="auto"/>
              <w:rPr>
                <w:color w:val="000000"/>
                <w:lang w:eastAsia="pl-PL"/>
              </w:rPr>
            </w:pPr>
            <w:r w:rsidRPr="00922CB6">
              <w:rPr>
                <w:rFonts w:ascii="Corbel" w:hAnsi="Corbel" w:cs="Calibri"/>
                <w:color w:val="000000"/>
                <w:shd w:val="clear" w:color="auto" w:fill="FFFFFF"/>
              </w:rPr>
              <w:t>Student zna podstawowe zasady tworzenia wizerunku JST i rozwoju różnych form jego kreowani</w:t>
            </w:r>
            <w:r>
              <w:rPr>
                <w:rFonts w:ascii="Corbel" w:hAnsi="Corbel" w:cs="Calibri"/>
                <w:color w:val="000000"/>
                <w:shd w:val="clear" w:color="auto" w:fill="FFFFFF"/>
              </w:rPr>
              <w:t>a</w:t>
            </w:r>
          </w:p>
        </w:tc>
        <w:tc>
          <w:tcPr>
            <w:tcW w:w="1865" w:type="dxa"/>
          </w:tcPr>
          <w:p w14:paraId="4BA8FBE4" w14:textId="53E2A532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779FC" w:rsidRPr="009C54AE" w14:paraId="6F4C4E4A" w14:textId="77777777" w:rsidTr="6333C366">
        <w:tc>
          <w:tcPr>
            <w:tcW w:w="1681" w:type="dxa"/>
          </w:tcPr>
          <w:p w14:paraId="63985B40" w14:textId="77777777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6F18136" w14:textId="0A3247BD" w:rsidR="008779FC" w:rsidRPr="009C54AE" w:rsidRDefault="008779FC" w:rsidP="008779FC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22CB6">
              <w:rPr>
                <w:rFonts w:ascii="Corbel" w:eastAsia="Times New Roman" w:hAnsi="Corbel" w:cs="Calibri"/>
                <w:color w:val="000000"/>
                <w:lang w:eastAsia="pl-PL"/>
              </w:rPr>
              <w:t>Student potrafi komunikować się na tematy dotyczące różnych wymiarów funkcjonowania miasta, w tym administracji samorządowej, lokalnych polityk publicznych, procesów rozwoju lokalnego, uwarunkowań społecznych, ekonomicznych, przestrzennych, urbanistycznych i ekologicznych miast i in.</w:t>
            </w:r>
          </w:p>
        </w:tc>
        <w:tc>
          <w:tcPr>
            <w:tcW w:w="1865" w:type="dxa"/>
          </w:tcPr>
          <w:p w14:paraId="59F6E216" w14:textId="77777777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779FC" w:rsidRPr="009C54AE" w14:paraId="75EBE6D9" w14:textId="77777777" w:rsidTr="6333C366">
        <w:tc>
          <w:tcPr>
            <w:tcW w:w="1681" w:type="dxa"/>
          </w:tcPr>
          <w:p w14:paraId="5D646717" w14:textId="77777777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FD3C115" w14:textId="45F6D063" w:rsidR="008779FC" w:rsidRPr="00390D0E" w:rsidRDefault="008779FC" w:rsidP="008779FC">
            <w:pPr>
              <w:spacing w:after="0" w:line="240" w:lineRule="auto"/>
              <w:rPr>
                <w:color w:val="000000"/>
              </w:rPr>
            </w:pPr>
            <w:r w:rsidRPr="00922CB6">
              <w:rPr>
                <w:rFonts w:ascii="Corbel" w:eastAsia="Times New Roman" w:hAnsi="Corbel" w:cs="Calibri"/>
                <w:color w:val="000000"/>
                <w:lang w:eastAsia="pl-PL"/>
              </w:rPr>
              <w:t xml:space="preserve">Student potrafi samodzielnie planować i realizować proces uczenia, mając świadomość konieczności uzupełniania i aktualizowania wiedzy i informacji przez całe życie </w:t>
            </w:r>
          </w:p>
        </w:tc>
        <w:tc>
          <w:tcPr>
            <w:tcW w:w="1865" w:type="dxa"/>
          </w:tcPr>
          <w:p w14:paraId="29A339C4" w14:textId="06F8D5F3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779FC" w:rsidRPr="009C54AE" w14:paraId="01D702E9" w14:textId="77777777" w:rsidTr="6333C366">
        <w:tc>
          <w:tcPr>
            <w:tcW w:w="1681" w:type="dxa"/>
          </w:tcPr>
          <w:p w14:paraId="7603FA15" w14:textId="77777777" w:rsidR="008779FC" w:rsidRPr="009C54AE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19DDD29" w14:textId="28A53EAF" w:rsidR="008779FC" w:rsidRDefault="008779FC" w:rsidP="008779FC">
            <w:pPr>
              <w:spacing w:after="0" w:line="240" w:lineRule="auto"/>
              <w:rPr>
                <w:color w:val="000000"/>
              </w:rPr>
            </w:pPr>
            <w:r w:rsidRPr="00922CB6">
              <w:rPr>
                <w:rFonts w:ascii="Corbel" w:eastAsia="Times New Roman" w:hAnsi="Corbel" w:cs="Calibri"/>
                <w:color w:val="000000"/>
                <w:lang w:eastAsia="pl-PL"/>
              </w:rPr>
              <w:t>Student jest gotów do podjęcia pracy w podmiotach sektora publicznego, organizacjach pozarządowych na terenie Polski oraz poza granicami, a także instytucjach międzynarodowych</w:t>
            </w:r>
          </w:p>
        </w:tc>
        <w:tc>
          <w:tcPr>
            <w:tcW w:w="1865" w:type="dxa"/>
          </w:tcPr>
          <w:p w14:paraId="703A262A" w14:textId="62C10353" w:rsidR="008779FC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0975C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8E7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333C36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3B8D5C31">
        <w:tc>
          <w:tcPr>
            <w:tcW w:w="9520" w:type="dxa"/>
          </w:tcPr>
          <w:p w14:paraId="77DB2FA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00E3" w:rsidRPr="009C54AE" w14:paraId="463AF31E" w14:textId="77777777" w:rsidTr="3B8D5C31">
        <w:tc>
          <w:tcPr>
            <w:tcW w:w="9520" w:type="dxa"/>
          </w:tcPr>
          <w:p w14:paraId="46304E5C" w14:textId="575B58D6" w:rsidR="00EE00E3" w:rsidRPr="009C54AE" w:rsidRDefault="76C72FC6" w:rsidP="00EE0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B8D5C31">
              <w:rPr>
                <w:rFonts w:ascii="Corbel" w:hAnsi="Corbel"/>
                <w:sz w:val="24"/>
                <w:szCs w:val="24"/>
              </w:rPr>
              <w:t>Marketing terytorialny i marketing miejsc</w:t>
            </w:r>
            <w:r w:rsidR="00F321A1">
              <w:rPr>
                <w:rFonts w:ascii="Corbel" w:hAnsi="Corbel"/>
                <w:sz w:val="24"/>
                <w:szCs w:val="24"/>
              </w:rPr>
              <w:t>a</w:t>
            </w:r>
            <w:r w:rsidR="00307565">
              <w:rPr>
                <w:rFonts w:ascii="Corbel" w:hAnsi="Corbel"/>
                <w:sz w:val="24"/>
                <w:szCs w:val="24"/>
              </w:rPr>
              <w:t xml:space="preserve"> - wprowadzenie</w:t>
            </w:r>
          </w:p>
        </w:tc>
      </w:tr>
      <w:tr w:rsidR="00EE00E3" w:rsidRPr="009C54AE" w14:paraId="7997CE71" w14:textId="77777777" w:rsidTr="3B8D5C31">
        <w:tc>
          <w:tcPr>
            <w:tcW w:w="9520" w:type="dxa"/>
          </w:tcPr>
          <w:p w14:paraId="5E8D9B9D" w14:textId="5F303482" w:rsidR="00EE00E3" w:rsidRPr="009C54AE" w:rsidRDefault="76C72FC6" w:rsidP="00EE0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B8D5C31">
              <w:rPr>
                <w:rFonts w:ascii="Corbel" w:hAnsi="Corbel"/>
                <w:sz w:val="24"/>
                <w:szCs w:val="24"/>
              </w:rPr>
              <w:t>Strategia w marketingu miejsc</w:t>
            </w:r>
            <w:r w:rsidR="00F321A1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EE00E3" w:rsidRPr="009C54AE" w14:paraId="231EC74B" w14:textId="77777777" w:rsidTr="3B8D5C31">
        <w:tc>
          <w:tcPr>
            <w:tcW w:w="9520" w:type="dxa"/>
          </w:tcPr>
          <w:p w14:paraId="4FD7C148" w14:textId="698F71AF" w:rsidR="00EE00E3" w:rsidRPr="009C54AE" w:rsidRDefault="004903FD" w:rsidP="00EE0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znaczenie marki miasta</w:t>
            </w:r>
          </w:p>
        </w:tc>
      </w:tr>
      <w:tr w:rsidR="00EE00E3" w:rsidRPr="009C54AE" w14:paraId="45D216E8" w14:textId="77777777" w:rsidTr="3B8D5C31">
        <w:tc>
          <w:tcPr>
            <w:tcW w:w="9520" w:type="dxa"/>
          </w:tcPr>
          <w:p w14:paraId="6ED03D71" w14:textId="70AFBD55" w:rsidR="00EE00E3" w:rsidRPr="009C54AE" w:rsidRDefault="004903FD" w:rsidP="00EE0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Wizerunek marki miasta i sposoby jego kreowania</w:t>
            </w:r>
          </w:p>
        </w:tc>
      </w:tr>
      <w:tr w:rsidR="004903FD" w:rsidRPr="009C54AE" w14:paraId="604002BF" w14:textId="77777777" w:rsidTr="3B8D5C31">
        <w:tc>
          <w:tcPr>
            <w:tcW w:w="9520" w:type="dxa"/>
          </w:tcPr>
          <w:p w14:paraId="27C589B1" w14:textId="12B90637" w:rsidR="004903FD" w:rsidRPr="009C54AE" w:rsidRDefault="004903FD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marketingu </w:t>
            </w:r>
            <w:r w:rsidR="00F321A1">
              <w:rPr>
                <w:rFonts w:ascii="Corbel" w:hAnsi="Corbel"/>
                <w:sz w:val="24"/>
                <w:szCs w:val="24"/>
              </w:rPr>
              <w:t>terytorialnego</w:t>
            </w:r>
          </w:p>
        </w:tc>
      </w:tr>
      <w:tr w:rsidR="004903FD" w:rsidRPr="009C54AE" w14:paraId="75396E52" w14:textId="77777777" w:rsidTr="3B8D5C31">
        <w:tc>
          <w:tcPr>
            <w:tcW w:w="9520" w:type="dxa"/>
          </w:tcPr>
          <w:p w14:paraId="12B6431D" w14:textId="120EC6F9" w:rsidR="004903FD" w:rsidRPr="009C54AE" w:rsidRDefault="00412024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 miast</w:t>
            </w:r>
          </w:p>
        </w:tc>
      </w:tr>
    </w:tbl>
    <w:p w14:paraId="2725B1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09CBC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4903FD">
        <w:tc>
          <w:tcPr>
            <w:tcW w:w="9520" w:type="dxa"/>
          </w:tcPr>
          <w:p w14:paraId="334D52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9C5E42" w14:textId="77777777" w:rsidTr="004903FD">
        <w:tc>
          <w:tcPr>
            <w:tcW w:w="9520" w:type="dxa"/>
          </w:tcPr>
          <w:p w14:paraId="1224B0B9" w14:textId="2082C16A" w:rsidR="0085747A" w:rsidRPr="009C54AE" w:rsidRDefault="003075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</w:t>
            </w:r>
            <w:r w:rsidR="00412024">
              <w:rPr>
                <w:rFonts w:ascii="Corbel" w:hAnsi="Corbel"/>
                <w:sz w:val="24"/>
                <w:szCs w:val="24"/>
              </w:rPr>
              <w:t>asto</w:t>
            </w:r>
            <w:r>
              <w:rPr>
                <w:rFonts w:ascii="Corbel" w:hAnsi="Corbel"/>
                <w:sz w:val="24"/>
                <w:szCs w:val="24"/>
              </w:rPr>
              <w:t xml:space="preserve"> jako produkt marketingowy</w:t>
            </w:r>
          </w:p>
        </w:tc>
      </w:tr>
      <w:tr w:rsidR="004903FD" w:rsidRPr="009C54AE" w14:paraId="225E34FB" w14:textId="77777777" w:rsidTr="004903FD">
        <w:tc>
          <w:tcPr>
            <w:tcW w:w="9520" w:type="dxa"/>
          </w:tcPr>
          <w:p w14:paraId="1DD8D488" w14:textId="3EC6D24D" w:rsidR="004903FD" w:rsidRPr="009C54AE" w:rsidRDefault="004903FD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docelowe w marketingu miejsc - warsztat</w:t>
            </w:r>
          </w:p>
        </w:tc>
      </w:tr>
      <w:tr w:rsidR="004903FD" w:rsidRPr="009C54AE" w14:paraId="4DD80D51" w14:textId="77777777" w:rsidTr="004903FD">
        <w:tc>
          <w:tcPr>
            <w:tcW w:w="9520" w:type="dxa"/>
          </w:tcPr>
          <w:p w14:paraId="13235747" w14:textId="6C7EB84D" w:rsidR="004903FD" w:rsidRPr="009C54AE" w:rsidRDefault="004903FD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Tożsamość marki miasta - warsztat</w:t>
            </w:r>
          </w:p>
        </w:tc>
      </w:tr>
      <w:tr w:rsidR="004903FD" w:rsidRPr="009C54AE" w14:paraId="49CFEF14" w14:textId="77777777" w:rsidTr="004903FD">
        <w:tc>
          <w:tcPr>
            <w:tcW w:w="9520" w:type="dxa"/>
          </w:tcPr>
          <w:p w14:paraId="0C022847" w14:textId="54714421" w:rsidR="004903FD" w:rsidRDefault="004903FD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komunikacji marki miejsca</w:t>
            </w:r>
          </w:p>
        </w:tc>
      </w:tr>
      <w:tr w:rsidR="004903FD" w:rsidRPr="009C54AE" w14:paraId="124425E9" w14:textId="77777777" w:rsidTr="004903FD">
        <w:tc>
          <w:tcPr>
            <w:tcW w:w="9520" w:type="dxa"/>
          </w:tcPr>
          <w:p w14:paraId="3241681E" w14:textId="184F7E08" w:rsidR="004903FD" w:rsidRDefault="004903FD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mediów społecznościowych w promocji miasta</w:t>
            </w:r>
          </w:p>
        </w:tc>
      </w:tr>
      <w:tr w:rsidR="00307565" w:rsidRPr="009C54AE" w14:paraId="28D0A9B9" w14:textId="77777777" w:rsidTr="004903FD">
        <w:tc>
          <w:tcPr>
            <w:tcW w:w="9520" w:type="dxa"/>
          </w:tcPr>
          <w:p w14:paraId="35A8D3C3" w14:textId="3807B5DA" w:rsidR="00307565" w:rsidRDefault="00307565" w:rsidP="00490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Monitoring i analiza skuteczności działań z zakresu marketingu </w:t>
            </w:r>
            <w:r w:rsidR="00F321A1">
              <w:rPr>
                <w:rFonts w:ascii="Corbel" w:hAnsi="Corbel"/>
                <w:sz w:val="24"/>
                <w:szCs w:val="24"/>
              </w:rPr>
              <w:t>terytorialnego</w:t>
            </w:r>
          </w:p>
        </w:tc>
      </w:tr>
    </w:tbl>
    <w:p w14:paraId="7483C4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08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333C366">
        <w:rPr>
          <w:rFonts w:ascii="Corbel" w:hAnsi="Corbel"/>
          <w:smallCaps w:val="0"/>
        </w:rPr>
        <w:t>3.4 Metody dydaktyczne</w:t>
      </w:r>
      <w:r w:rsidRPr="6333C366">
        <w:rPr>
          <w:rFonts w:ascii="Corbel" w:hAnsi="Corbel"/>
          <w:b w:val="0"/>
          <w:smallCaps w:val="0"/>
        </w:rPr>
        <w:t xml:space="preserve"> </w:t>
      </w:r>
    </w:p>
    <w:p w14:paraId="1EAEC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2B348" w14:textId="77777777" w:rsidR="00EE00E3" w:rsidRPr="00783F37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b/>
          <w:bCs/>
          <w:color w:val="000000"/>
          <w:sz w:val="24"/>
          <w:szCs w:val="24"/>
          <w:lang w:eastAsia="pl-PL"/>
        </w:rPr>
        <w:t>M</w:t>
      </w:r>
      <w:r w:rsidRPr="00783F37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etody dydaktyczne: </w:t>
      </w:r>
    </w:p>
    <w:p w14:paraId="49C4A53A" w14:textId="77777777" w:rsidR="00543F3F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83F37">
        <w:rPr>
          <w:rFonts w:ascii="Corbel" w:hAnsi="Corbel"/>
          <w:color w:val="000000"/>
          <w:sz w:val="24"/>
          <w:szCs w:val="24"/>
          <w:lang w:eastAsia="pl-PL"/>
        </w:rPr>
        <w:t xml:space="preserve">a) </w:t>
      </w:r>
      <w:r w:rsidR="00543F3F">
        <w:rPr>
          <w:rFonts w:ascii="Corbel" w:hAnsi="Corbel"/>
          <w:color w:val="000000"/>
          <w:sz w:val="24"/>
          <w:szCs w:val="24"/>
          <w:lang w:eastAsia="pl-PL"/>
        </w:rPr>
        <w:t xml:space="preserve">wykład z prezentacją multimedialną </w:t>
      </w:r>
    </w:p>
    <w:p w14:paraId="6DD874EA" w14:textId="77777777" w:rsidR="00F321A1" w:rsidRDefault="00543F3F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 xml:space="preserve">b) </w:t>
      </w:r>
      <w:r w:rsidR="00F321A1" w:rsidRPr="00F321A1">
        <w:rPr>
          <w:rFonts w:ascii="Corbel" w:hAnsi="Corbel"/>
          <w:color w:val="000000"/>
          <w:sz w:val="24"/>
          <w:szCs w:val="24"/>
          <w:lang w:eastAsia="pl-PL"/>
        </w:rPr>
        <w:t xml:space="preserve">praca w grupach (rozwiązywanie postawionych zadań, dyskusja), </w:t>
      </w:r>
    </w:p>
    <w:p w14:paraId="57903882" w14:textId="7BC6E0DE" w:rsidR="00EE00E3" w:rsidRDefault="00543F3F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>c</w:t>
      </w:r>
      <w:r w:rsidR="00EE00E3" w:rsidRPr="00783F37">
        <w:rPr>
          <w:rFonts w:ascii="Corbel" w:hAnsi="Corbel"/>
          <w:color w:val="000000"/>
          <w:sz w:val="24"/>
          <w:szCs w:val="24"/>
          <w:lang w:eastAsia="pl-PL"/>
        </w:rPr>
        <w:t>)</w:t>
      </w:r>
      <w:r w:rsidR="00EE00E3">
        <w:rPr>
          <w:rFonts w:ascii="Corbel" w:hAnsi="Corbel"/>
          <w:color w:val="000000"/>
          <w:sz w:val="24"/>
          <w:szCs w:val="24"/>
          <w:lang w:eastAsia="pl-PL"/>
        </w:rPr>
        <w:t xml:space="preserve"> </w:t>
      </w:r>
      <w:r w:rsidR="00F321A1" w:rsidRPr="00F321A1">
        <w:rPr>
          <w:rFonts w:ascii="Corbel" w:hAnsi="Corbel"/>
          <w:color w:val="000000"/>
          <w:sz w:val="24"/>
          <w:szCs w:val="24"/>
          <w:lang w:eastAsia="pl-PL"/>
        </w:rPr>
        <w:t xml:space="preserve">studium przypadku, </w:t>
      </w:r>
    </w:p>
    <w:p w14:paraId="52D4AAF7" w14:textId="78747238" w:rsidR="00EE00E3" w:rsidRPr="00EE00E3" w:rsidRDefault="00543F3F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6333C366">
        <w:rPr>
          <w:rFonts w:ascii="Corbel" w:hAnsi="Corbel"/>
          <w:color w:val="000000" w:themeColor="text1"/>
          <w:sz w:val="24"/>
          <w:szCs w:val="24"/>
          <w:lang w:eastAsia="pl-PL"/>
        </w:rPr>
        <w:t>d</w:t>
      </w:r>
      <w:r w:rsidR="00EE00E3" w:rsidRPr="6333C366">
        <w:rPr>
          <w:rFonts w:ascii="Corbel" w:hAnsi="Corbel"/>
          <w:color w:val="000000" w:themeColor="text1"/>
          <w:sz w:val="24"/>
          <w:szCs w:val="24"/>
          <w:lang w:eastAsia="pl-PL"/>
        </w:rPr>
        <w:t>)</w:t>
      </w:r>
      <w:r w:rsidR="00F321A1" w:rsidRPr="6333C366">
        <w:rPr>
          <w:rFonts w:ascii="Corbel" w:hAnsi="Corbel"/>
          <w:color w:val="000000" w:themeColor="text1"/>
          <w:sz w:val="24"/>
          <w:szCs w:val="24"/>
          <w:lang w:eastAsia="pl-PL"/>
        </w:rPr>
        <w:t xml:space="preserve"> metody kształcenia na odległość.</w:t>
      </w:r>
    </w:p>
    <w:p w14:paraId="479167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6"/>
        <w:gridCol w:w="2113"/>
      </w:tblGrid>
      <w:tr w:rsidR="0085747A" w:rsidRPr="00922CB6" w14:paraId="30F670BD" w14:textId="77777777" w:rsidTr="008779FC">
        <w:tc>
          <w:tcPr>
            <w:tcW w:w="1961" w:type="dxa"/>
            <w:vAlign w:val="center"/>
          </w:tcPr>
          <w:p w14:paraId="5293B4F4" w14:textId="77777777" w:rsidR="0085747A" w:rsidRPr="00922CB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22CB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6" w:type="dxa"/>
            <w:vAlign w:val="center"/>
          </w:tcPr>
          <w:p w14:paraId="0791D1C8" w14:textId="77777777" w:rsidR="0085747A" w:rsidRPr="00922CB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22C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002990AB" w14:textId="77777777" w:rsidR="0085747A" w:rsidRPr="00922CB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22C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922C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14:paraId="559FADA3" w14:textId="2AB29ECA" w:rsidR="00923D7D" w:rsidRPr="00922CB6" w:rsidRDefault="0085747A" w:rsidP="00922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22CB6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14:paraId="69D524EC" w14:textId="77777777" w:rsidR="0085747A" w:rsidRPr="00922CB6" w:rsidRDefault="0085747A" w:rsidP="00922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22CB6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922CB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922CB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779FC" w:rsidRPr="00922CB6" w14:paraId="74277669" w14:textId="77777777" w:rsidTr="008779FC">
        <w:tc>
          <w:tcPr>
            <w:tcW w:w="1961" w:type="dxa"/>
          </w:tcPr>
          <w:p w14:paraId="794FD7ED" w14:textId="22E8F7DA" w:rsidR="008779FC" w:rsidRPr="00922CB6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22CB6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446" w:type="dxa"/>
          </w:tcPr>
          <w:p w14:paraId="0D544D9B" w14:textId="48CBADDA" w:rsidR="008779FC" w:rsidRPr="008779FC" w:rsidRDefault="008779FC" w:rsidP="008779FC">
            <w:pPr>
              <w:rPr>
                <w:rFonts w:ascii="Corbel" w:hAnsi="Corbel" w:cs="Calibri"/>
                <w:color w:val="000000"/>
                <w:shd w:val="clear" w:color="auto" w:fill="FFFFFF"/>
              </w:rPr>
            </w:pPr>
            <w:r>
              <w:rPr>
                <w:rFonts w:ascii="Corbel" w:hAnsi="Corbel"/>
                <w:szCs w:val="24"/>
              </w:rPr>
              <w:t>Obserwacja w trakcie zajęć</w:t>
            </w:r>
          </w:p>
        </w:tc>
        <w:tc>
          <w:tcPr>
            <w:tcW w:w="2113" w:type="dxa"/>
            <w:vAlign w:val="center"/>
          </w:tcPr>
          <w:p w14:paraId="7631EB94" w14:textId="3F2E8394" w:rsidR="008779FC" w:rsidRPr="00922CB6" w:rsidRDefault="0060527C" w:rsidP="00877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Wykład, </w:t>
            </w:r>
            <w:r w:rsidR="00E22CB2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8779FC" w:rsidRPr="00922CB6" w14:paraId="6318BB27" w14:textId="77777777" w:rsidTr="008779FC">
        <w:tc>
          <w:tcPr>
            <w:tcW w:w="1961" w:type="dxa"/>
          </w:tcPr>
          <w:p w14:paraId="28F69ED8" w14:textId="77777777" w:rsidR="008779FC" w:rsidRPr="00922CB6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22CB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446" w:type="dxa"/>
          </w:tcPr>
          <w:p w14:paraId="6317FD65" w14:textId="798F946F" w:rsidR="008779FC" w:rsidRPr="008779FC" w:rsidRDefault="008779FC" w:rsidP="008779FC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lang w:eastAsia="pl-PL"/>
              </w:rPr>
            </w:pPr>
            <w:r>
              <w:rPr>
                <w:rFonts w:ascii="Corbel" w:hAnsi="Corbel"/>
                <w:szCs w:val="24"/>
              </w:rPr>
              <w:t>Ocena aktywności podczas zajęć, obserwacja w trakcie zajęć</w:t>
            </w:r>
          </w:p>
        </w:tc>
        <w:tc>
          <w:tcPr>
            <w:tcW w:w="2113" w:type="dxa"/>
            <w:vAlign w:val="center"/>
          </w:tcPr>
          <w:p w14:paraId="2A60EAB4" w14:textId="40B0C859" w:rsidR="008779FC" w:rsidRPr="00922CB6" w:rsidRDefault="00E22CB2" w:rsidP="00877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Wykład, ćwiczenia</w:t>
            </w:r>
          </w:p>
        </w:tc>
      </w:tr>
      <w:tr w:rsidR="008779FC" w:rsidRPr="00922CB6" w14:paraId="01F19543" w14:textId="77777777" w:rsidTr="008779FC">
        <w:tc>
          <w:tcPr>
            <w:tcW w:w="1961" w:type="dxa"/>
          </w:tcPr>
          <w:p w14:paraId="46D0B71C" w14:textId="77777777" w:rsidR="008779FC" w:rsidRPr="00922CB6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22CB6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446" w:type="dxa"/>
          </w:tcPr>
          <w:p w14:paraId="4FA05C74" w14:textId="08458D64" w:rsidR="008779FC" w:rsidRPr="008779FC" w:rsidRDefault="008779FC" w:rsidP="008779FC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lang w:eastAsia="pl-PL"/>
              </w:rPr>
            </w:pPr>
            <w:r>
              <w:rPr>
                <w:rFonts w:ascii="Corbel" w:hAnsi="Corbel"/>
                <w:szCs w:val="24"/>
              </w:rPr>
              <w:t>Ocena aktywności podczas zajęć, obserwacja w trakcie zajęć</w:t>
            </w:r>
          </w:p>
        </w:tc>
        <w:tc>
          <w:tcPr>
            <w:tcW w:w="2113" w:type="dxa"/>
            <w:vAlign w:val="center"/>
          </w:tcPr>
          <w:p w14:paraId="5607BD2F" w14:textId="226C62CA" w:rsidR="008779FC" w:rsidRPr="00922CB6" w:rsidRDefault="00E22CB2" w:rsidP="00877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Wykład, ćwiczenia</w:t>
            </w:r>
          </w:p>
        </w:tc>
      </w:tr>
      <w:tr w:rsidR="008779FC" w:rsidRPr="00922CB6" w14:paraId="64BFC17B" w14:textId="77777777" w:rsidTr="008779FC">
        <w:tc>
          <w:tcPr>
            <w:tcW w:w="1961" w:type="dxa"/>
          </w:tcPr>
          <w:p w14:paraId="2BF7CF02" w14:textId="77777777" w:rsidR="008779FC" w:rsidRPr="00922CB6" w:rsidRDefault="008779FC" w:rsidP="008779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22CB6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446" w:type="dxa"/>
          </w:tcPr>
          <w:p w14:paraId="15E73B33" w14:textId="61A13584" w:rsidR="008779FC" w:rsidRPr="008779FC" w:rsidRDefault="008779FC" w:rsidP="008779FC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lang w:eastAsia="pl-PL"/>
              </w:rPr>
            </w:pPr>
            <w:r>
              <w:rPr>
                <w:rFonts w:ascii="Corbel" w:hAnsi="Corbel"/>
                <w:szCs w:val="24"/>
              </w:rPr>
              <w:t>Praca</w:t>
            </w:r>
            <w:r w:rsidRPr="00541BDA">
              <w:rPr>
                <w:rFonts w:ascii="Corbel" w:hAnsi="Corbel"/>
                <w:szCs w:val="24"/>
              </w:rPr>
              <w:t xml:space="preserve"> pisemn</w:t>
            </w:r>
            <w:r>
              <w:rPr>
                <w:rFonts w:ascii="Corbel" w:hAnsi="Corbel"/>
                <w:szCs w:val="24"/>
              </w:rPr>
              <w:t>a</w:t>
            </w:r>
            <w:r w:rsidRPr="00541BDA">
              <w:rPr>
                <w:rFonts w:ascii="Corbel" w:hAnsi="Corbel"/>
                <w:szCs w:val="24"/>
              </w:rPr>
              <w:t xml:space="preserve"> w formie testu</w:t>
            </w:r>
            <w:r>
              <w:rPr>
                <w:rFonts w:ascii="Corbel" w:hAnsi="Corbel"/>
                <w:szCs w:val="24"/>
              </w:rPr>
              <w:t>, obserwacja w trakcie zajęć</w:t>
            </w:r>
          </w:p>
        </w:tc>
        <w:tc>
          <w:tcPr>
            <w:tcW w:w="2113" w:type="dxa"/>
            <w:vAlign w:val="center"/>
          </w:tcPr>
          <w:p w14:paraId="62D6C7E7" w14:textId="3316AE6F" w:rsidR="008779FC" w:rsidRPr="00922CB6" w:rsidRDefault="00E22CB2" w:rsidP="00877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Wykład, ćwiczenia</w:t>
            </w:r>
          </w:p>
        </w:tc>
      </w:tr>
    </w:tbl>
    <w:p w14:paraId="2B6E805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3EA9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923D7D">
        <w:tc>
          <w:tcPr>
            <w:tcW w:w="9670" w:type="dxa"/>
          </w:tcPr>
          <w:p w14:paraId="403FAD14" w14:textId="0A760BAE" w:rsidR="00F321A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zaliczenie </w:t>
            </w:r>
            <w:r w:rsidR="00503D53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6510D3">
              <w:rPr>
                <w:rFonts w:ascii="Corbel" w:hAnsi="Corbel"/>
                <w:b w:val="0"/>
                <w:smallCaps w:val="0"/>
                <w:szCs w:val="24"/>
              </w:rPr>
              <w:t xml:space="preserve">ocenę. Ocena ustalana na </w:t>
            </w:r>
            <w:r w:rsidR="00503D5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510D3">
              <w:rPr>
                <w:rFonts w:ascii="Corbel" w:hAnsi="Corbel"/>
                <w:b w:val="0"/>
                <w:smallCaps w:val="0"/>
                <w:szCs w:val="24"/>
              </w:rPr>
              <w:t xml:space="preserve">odstawie obecności na wykładach oraz aktywności studentów. </w:t>
            </w:r>
            <w:bookmarkStart w:id="0" w:name="_GoBack"/>
            <w:bookmarkEnd w:id="0"/>
          </w:p>
          <w:p w14:paraId="3E5C406A" w14:textId="7A9BA61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741FF467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8F001B7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7A7E8B57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3B47BD8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1DFFF566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F75FB0E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6C2D4058" w14:textId="77777777" w:rsidR="00F321A1" w:rsidRPr="00365921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00D00FD0" w14:textId="1F0A5E57" w:rsidR="0085747A" w:rsidRPr="009C54AE" w:rsidRDefault="00F321A1" w:rsidP="00F32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1FE39AC9" w:rsidR="0085747A" w:rsidRPr="009C54AE" w:rsidRDefault="00645749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7AC18BB5" w:rsidR="00C61DC5" w:rsidRPr="009C54AE" w:rsidRDefault="00F45936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50C5FE6A" w:rsidR="00C61DC5" w:rsidRPr="009C54AE" w:rsidRDefault="00F45936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15A489DD" w:rsidR="0085747A" w:rsidRPr="009C54AE" w:rsidRDefault="00F35D2A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66F7D503" w:rsidR="0085747A" w:rsidRPr="00F35D2A" w:rsidRDefault="003F1987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35D2A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6333C366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7CDF5EB6" w:rsidR="0085747A" w:rsidRPr="009C54AE" w:rsidRDefault="6333C366" w:rsidP="6333C3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333C36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74D70C20" w14:textId="77777777" w:rsidTr="6333C366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20D7DD75" w:rsidR="0085747A" w:rsidRPr="009C54AE" w:rsidRDefault="6333C366" w:rsidP="6333C3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333C36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AB811C" w14:textId="77777777" w:rsidTr="6333C366">
        <w:trPr>
          <w:trHeight w:val="397"/>
        </w:trPr>
        <w:tc>
          <w:tcPr>
            <w:tcW w:w="7513" w:type="dxa"/>
          </w:tcPr>
          <w:p w14:paraId="2694D8D9" w14:textId="095B0F26" w:rsidR="0085747A" w:rsidRDefault="0085747A" w:rsidP="6333C36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6333C366">
              <w:rPr>
                <w:rFonts w:ascii="Corbel" w:hAnsi="Corbel"/>
                <w:smallCaps w:val="0"/>
              </w:rPr>
              <w:t>Literatura podstawowa:</w:t>
            </w:r>
          </w:p>
          <w:p w14:paraId="3D9576F5" w14:textId="4A6B875B" w:rsidR="6333C366" w:rsidRDefault="6333C366" w:rsidP="6333C36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560DD14" w14:textId="72FCFDDD" w:rsidR="00D77BC2" w:rsidRPr="00D77BC2" w:rsidRDefault="00D77BC2" w:rsidP="00D77BC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D77BC2">
              <w:rPr>
                <w:rFonts w:ascii="Corbel" w:hAnsi="Corbel"/>
                <w:b w:val="0"/>
                <w:bCs/>
                <w:smallCaps w:val="0"/>
                <w:szCs w:val="24"/>
              </w:rPr>
              <w:t>Szromnik</w:t>
            </w:r>
            <w:proofErr w:type="spellEnd"/>
            <w:r w:rsidRPr="00D77B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 Marketing terytorialny. Miasto i region na rynku, Wolters Kluwer, Warszawa 2016.</w:t>
            </w:r>
          </w:p>
          <w:p w14:paraId="52831C20" w14:textId="4D462C16" w:rsidR="00634C72" w:rsidRDefault="00D77BC2" w:rsidP="00634C7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77BC2">
              <w:rPr>
                <w:rFonts w:ascii="Corbel" w:hAnsi="Corbel"/>
                <w:b w:val="0"/>
                <w:bCs/>
                <w:smallCaps w:val="0"/>
                <w:szCs w:val="24"/>
              </w:rPr>
              <w:t>Florek M. Podstawy marketingu terytorialnego. Wydawnictwo Uniwersytetu Ekonomicznego w Poznaniu, 2013.</w:t>
            </w:r>
          </w:p>
          <w:p w14:paraId="099DD798" w14:textId="77777777" w:rsidR="00634C72" w:rsidRDefault="00634C72" w:rsidP="00634C7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6510D3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Cudny</w:t>
            </w:r>
            <w:proofErr w:type="spellEnd"/>
            <w:r w:rsidRPr="006510D3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W. City branding and promotion, The strategic approach. </w:t>
            </w:r>
            <w:proofErr w:type="spellStart"/>
            <w:r w:rsidRPr="00634C72">
              <w:rPr>
                <w:rFonts w:ascii="Corbel" w:hAnsi="Corbel"/>
                <w:b w:val="0"/>
                <w:bCs/>
                <w:smallCaps w:val="0"/>
                <w:szCs w:val="24"/>
              </w:rPr>
              <w:t>Routledge</w:t>
            </w:r>
            <w:proofErr w:type="spellEnd"/>
            <w:r w:rsidRPr="00634C7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2019. </w:t>
            </w:r>
          </w:p>
          <w:p w14:paraId="7CDADF0A" w14:textId="0BE7B016" w:rsidR="00707155" w:rsidRPr="00634C72" w:rsidRDefault="00634C72" w:rsidP="003F198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510D3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Ashworth, G., </w:t>
            </w:r>
            <w:proofErr w:type="spellStart"/>
            <w:r w:rsidRPr="006510D3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Kavaratzis</w:t>
            </w:r>
            <w:proofErr w:type="spellEnd"/>
            <w:r w:rsidRPr="006510D3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, M. (Eds.). Towards effective place brand management: Branding European cities and regions. </w:t>
            </w:r>
            <w:r w:rsidRPr="00634C72">
              <w:rPr>
                <w:rFonts w:ascii="Corbel" w:hAnsi="Corbel"/>
                <w:b w:val="0"/>
                <w:bCs/>
                <w:smallCaps w:val="0"/>
                <w:szCs w:val="24"/>
              </w:rPr>
              <w:t>Edward Elgar Publishing 2010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5747A" w:rsidRPr="009C54AE" w14:paraId="768E953B" w14:textId="77777777" w:rsidTr="6333C366">
        <w:trPr>
          <w:trHeight w:val="397"/>
        </w:trPr>
        <w:tc>
          <w:tcPr>
            <w:tcW w:w="7513" w:type="dxa"/>
          </w:tcPr>
          <w:p w14:paraId="15850064" w14:textId="73097F20" w:rsidR="0085747A" w:rsidRDefault="0085747A" w:rsidP="6333C36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6333C366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1FCA6EF1" w14:textId="620C4F66" w:rsidR="6333C366" w:rsidRDefault="6333C366" w:rsidP="6333C36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E5ED50D" w14:textId="000DBA2A" w:rsidR="00403D74" w:rsidRDefault="00403D74" w:rsidP="00403D7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03D74">
              <w:rPr>
                <w:rFonts w:ascii="Corbel" w:hAnsi="Corbel"/>
                <w:b w:val="0"/>
                <w:bCs/>
                <w:smallCaps w:val="0"/>
                <w:szCs w:val="24"/>
              </w:rPr>
              <w:t>Florek M. Kapitał marki miasta zorientowany na konsumenta – źródła i pomiar, Wydawnictwo Uniwersytetu Ekonomicznego w Poznaniu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Poznań 2014.</w:t>
            </w:r>
          </w:p>
          <w:p w14:paraId="146EB7D1" w14:textId="21B001DE" w:rsidR="00573BC5" w:rsidRPr="00C52F7C" w:rsidRDefault="00F321A1" w:rsidP="6333C366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6333C366">
              <w:rPr>
                <w:rFonts w:ascii="Corbel" w:hAnsi="Corbel"/>
                <w:sz w:val="24"/>
                <w:szCs w:val="24"/>
              </w:rPr>
              <w:t xml:space="preserve">Public relations w sferze publicznej: wizerunek i komunikacja, red. M. </w:t>
            </w:r>
            <w:proofErr w:type="spellStart"/>
            <w:r w:rsidRPr="6333C366">
              <w:rPr>
                <w:rFonts w:ascii="Corbel" w:hAnsi="Corbel"/>
                <w:sz w:val="24"/>
                <w:szCs w:val="24"/>
              </w:rPr>
              <w:t>Tabernacka</w:t>
            </w:r>
            <w:proofErr w:type="spellEnd"/>
            <w:r w:rsidRPr="6333C366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6333C366">
              <w:rPr>
                <w:rFonts w:ascii="Corbel" w:hAnsi="Corbel"/>
                <w:sz w:val="24"/>
                <w:szCs w:val="24"/>
              </w:rPr>
              <w:t>Szadok-Bratuń</w:t>
            </w:r>
            <w:proofErr w:type="spellEnd"/>
            <w:r w:rsidRPr="6333C366">
              <w:rPr>
                <w:rFonts w:ascii="Corbel" w:hAnsi="Corbel"/>
                <w:sz w:val="24"/>
                <w:szCs w:val="24"/>
              </w:rPr>
              <w:t>, Wolters Kluwer Polska,  Warszawa  2012.</w:t>
            </w:r>
          </w:p>
        </w:tc>
      </w:tr>
    </w:tbl>
    <w:p w14:paraId="56FFD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A4DFB" w14:textId="44BCBC44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8F5A12" w14:textId="717F1517" w:rsidR="00230227" w:rsidRPr="00230227" w:rsidRDefault="00230227" w:rsidP="00230227"/>
    <w:sectPr w:rsidR="00230227" w:rsidRPr="002302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CDFD2" w14:textId="77777777" w:rsidR="00944247" w:rsidRDefault="00944247" w:rsidP="00C16ABF">
      <w:pPr>
        <w:spacing w:after="0" w:line="240" w:lineRule="auto"/>
      </w:pPr>
      <w:r>
        <w:separator/>
      </w:r>
    </w:p>
  </w:endnote>
  <w:endnote w:type="continuationSeparator" w:id="0">
    <w:p w14:paraId="1E56D368" w14:textId="77777777" w:rsidR="00944247" w:rsidRDefault="009442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5B7B0" w14:textId="77777777" w:rsidR="00944247" w:rsidRDefault="00944247" w:rsidP="00C16ABF">
      <w:pPr>
        <w:spacing w:after="0" w:line="240" w:lineRule="auto"/>
      </w:pPr>
      <w:r>
        <w:separator/>
      </w:r>
    </w:p>
  </w:footnote>
  <w:footnote w:type="continuationSeparator" w:id="0">
    <w:p w14:paraId="5ACCFEDC" w14:textId="77777777" w:rsidR="00944247" w:rsidRDefault="00944247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9F67E6"/>
    <w:multiLevelType w:val="hybridMultilevel"/>
    <w:tmpl w:val="3CD667A6"/>
    <w:lvl w:ilvl="0" w:tplc="B178F4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6323B"/>
    <w:multiLevelType w:val="hybridMultilevel"/>
    <w:tmpl w:val="06E49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ED7"/>
    <w:rsid w:val="00015B8F"/>
    <w:rsid w:val="00022ECE"/>
    <w:rsid w:val="00042A51"/>
    <w:rsid w:val="00042D2E"/>
    <w:rsid w:val="00044C82"/>
    <w:rsid w:val="00064230"/>
    <w:rsid w:val="00070ED6"/>
    <w:rsid w:val="000742DC"/>
    <w:rsid w:val="00084C12"/>
    <w:rsid w:val="0009462C"/>
    <w:rsid w:val="00094B12"/>
    <w:rsid w:val="00096C46"/>
    <w:rsid w:val="000A296F"/>
    <w:rsid w:val="000A2A28"/>
    <w:rsid w:val="000A3460"/>
    <w:rsid w:val="000A3CDF"/>
    <w:rsid w:val="000A4845"/>
    <w:rsid w:val="000B192D"/>
    <w:rsid w:val="000B28EE"/>
    <w:rsid w:val="000B3E37"/>
    <w:rsid w:val="000D04B0"/>
    <w:rsid w:val="000F1C57"/>
    <w:rsid w:val="000F5615"/>
    <w:rsid w:val="00107F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0F8"/>
    <w:rsid w:val="001718A7"/>
    <w:rsid w:val="001737CF"/>
    <w:rsid w:val="00176083"/>
    <w:rsid w:val="00192F37"/>
    <w:rsid w:val="001A70D2"/>
    <w:rsid w:val="001B2D38"/>
    <w:rsid w:val="001D657B"/>
    <w:rsid w:val="001D7B54"/>
    <w:rsid w:val="001E0209"/>
    <w:rsid w:val="001F2CA2"/>
    <w:rsid w:val="001F4CE0"/>
    <w:rsid w:val="002144C0"/>
    <w:rsid w:val="0022477D"/>
    <w:rsid w:val="002278A9"/>
    <w:rsid w:val="00230227"/>
    <w:rsid w:val="002336F9"/>
    <w:rsid w:val="0023707A"/>
    <w:rsid w:val="00237EF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4E"/>
    <w:rsid w:val="002B6A7E"/>
    <w:rsid w:val="002C1F06"/>
    <w:rsid w:val="002D3375"/>
    <w:rsid w:val="002D73D4"/>
    <w:rsid w:val="002F02A3"/>
    <w:rsid w:val="002F4ABE"/>
    <w:rsid w:val="003018BA"/>
    <w:rsid w:val="0030395F"/>
    <w:rsid w:val="00305C92"/>
    <w:rsid w:val="00307565"/>
    <w:rsid w:val="003151C5"/>
    <w:rsid w:val="003343CF"/>
    <w:rsid w:val="003373C5"/>
    <w:rsid w:val="00346FE9"/>
    <w:rsid w:val="0034759A"/>
    <w:rsid w:val="003503F6"/>
    <w:rsid w:val="003530DD"/>
    <w:rsid w:val="00356789"/>
    <w:rsid w:val="00363F78"/>
    <w:rsid w:val="00390D0E"/>
    <w:rsid w:val="003A0A5B"/>
    <w:rsid w:val="003A1176"/>
    <w:rsid w:val="003C0BAE"/>
    <w:rsid w:val="003D18A9"/>
    <w:rsid w:val="003D6CE2"/>
    <w:rsid w:val="003E1941"/>
    <w:rsid w:val="003E2FE6"/>
    <w:rsid w:val="003E49D5"/>
    <w:rsid w:val="003F1987"/>
    <w:rsid w:val="003F205D"/>
    <w:rsid w:val="003F38C0"/>
    <w:rsid w:val="00403D74"/>
    <w:rsid w:val="0041202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3FD"/>
    <w:rsid w:val="00490F7D"/>
    <w:rsid w:val="00491678"/>
    <w:rsid w:val="004968E2"/>
    <w:rsid w:val="004A3EEA"/>
    <w:rsid w:val="004A4D1F"/>
    <w:rsid w:val="004D5282"/>
    <w:rsid w:val="004F1551"/>
    <w:rsid w:val="004F55A3"/>
    <w:rsid w:val="00503D53"/>
    <w:rsid w:val="0050496F"/>
    <w:rsid w:val="00513B6F"/>
    <w:rsid w:val="00517C63"/>
    <w:rsid w:val="005363C4"/>
    <w:rsid w:val="00536BDE"/>
    <w:rsid w:val="00543ACC"/>
    <w:rsid w:val="00543F3F"/>
    <w:rsid w:val="00554E69"/>
    <w:rsid w:val="00560EBB"/>
    <w:rsid w:val="0056696D"/>
    <w:rsid w:val="00573BC5"/>
    <w:rsid w:val="0059484D"/>
    <w:rsid w:val="005A0855"/>
    <w:rsid w:val="005A133C"/>
    <w:rsid w:val="005A3196"/>
    <w:rsid w:val="005C080F"/>
    <w:rsid w:val="005C3C2B"/>
    <w:rsid w:val="005C55E5"/>
    <w:rsid w:val="005C696A"/>
    <w:rsid w:val="005E6E85"/>
    <w:rsid w:val="005F31D2"/>
    <w:rsid w:val="0060527C"/>
    <w:rsid w:val="0061029B"/>
    <w:rsid w:val="00617230"/>
    <w:rsid w:val="00621CE1"/>
    <w:rsid w:val="00627FC9"/>
    <w:rsid w:val="00634C72"/>
    <w:rsid w:val="00645749"/>
    <w:rsid w:val="00647FA8"/>
    <w:rsid w:val="00650C5F"/>
    <w:rsid w:val="006510D3"/>
    <w:rsid w:val="00652234"/>
    <w:rsid w:val="00654934"/>
    <w:rsid w:val="006620D9"/>
    <w:rsid w:val="00671958"/>
    <w:rsid w:val="00675843"/>
    <w:rsid w:val="006846D7"/>
    <w:rsid w:val="00696477"/>
    <w:rsid w:val="006C40D4"/>
    <w:rsid w:val="006D050F"/>
    <w:rsid w:val="006D6139"/>
    <w:rsid w:val="006E5D65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4608"/>
    <w:rsid w:val="00745302"/>
    <w:rsid w:val="007461D6"/>
    <w:rsid w:val="00746EC8"/>
    <w:rsid w:val="00750A82"/>
    <w:rsid w:val="00763BF1"/>
    <w:rsid w:val="00766FD4"/>
    <w:rsid w:val="0078168C"/>
    <w:rsid w:val="0078214C"/>
    <w:rsid w:val="00787C2A"/>
    <w:rsid w:val="00790490"/>
    <w:rsid w:val="00790E27"/>
    <w:rsid w:val="007A4022"/>
    <w:rsid w:val="007A6E6E"/>
    <w:rsid w:val="007C2B4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79FC"/>
    <w:rsid w:val="00884922"/>
    <w:rsid w:val="00885F64"/>
    <w:rsid w:val="008917F9"/>
    <w:rsid w:val="00893023"/>
    <w:rsid w:val="008A45F7"/>
    <w:rsid w:val="008C0CC0"/>
    <w:rsid w:val="008C19A9"/>
    <w:rsid w:val="008C379D"/>
    <w:rsid w:val="008C5147"/>
    <w:rsid w:val="008C5173"/>
    <w:rsid w:val="008C5359"/>
    <w:rsid w:val="008C5363"/>
    <w:rsid w:val="008D3DFB"/>
    <w:rsid w:val="008D5D74"/>
    <w:rsid w:val="008E64F4"/>
    <w:rsid w:val="008F12C9"/>
    <w:rsid w:val="008F6E29"/>
    <w:rsid w:val="00911EFC"/>
    <w:rsid w:val="00916188"/>
    <w:rsid w:val="00922CB6"/>
    <w:rsid w:val="00923D7D"/>
    <w:rsid w:val="00935EC6"/>
    <w:rsid w:val="00944247"/>
    <w:rsid w:val="009508DF"/>
    <w:rsid w:val="00950DAC"/>
    <w:rsid w:val="00954A07"/>
    <w:rsid w:val="009653B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639"/>
    <w:rsid w:val="00A53FA5"/>
    <w:rsid w:val="00A54817"/>
    <w:rsid w:val="00A56523"/>
    <w:rsid w:val="00A601C8"/>
    <w:rsid w:val="00A60799"/>
    <w:rsid w:val="00A84C85"/>
    <w:rsid w:val="00A97DE1"/>
    <w:rsid w:val="00AB053C"/>
    <w:rsid w:val="00AD1146"/>
    <w:rsid w:val="00AD27D3"/>
    <w:rsid w:val="00AD3872"/>
    <w:rsid w:val="00AD66D6"/>
    <w:rsid w:val="00AE1160"/>
    <w:rsid w:val="00AE203C"/>
    <w:rsid w:val="00AE2E74"/>
    <w:rsid w:val="00AE5FCB"/>
    <w:rsid w:val="00AF2C1E"/>
    <w:rsid w:val="00B06142"/>
    <w:rsid w:val="00B07ECF"/>
    <w:rsid w:val="00B135B1"/>
    <w:rsid w:val="00B3130B"/>
    <w:rsid w:val="00B40ADB"/>
    <w:rsid w:val="00B43B77"/>
    <w:rsid w:val="00B43E80"/>
    <w:rsid w:val="00B607DB"/>
    <w:rsid w:val="00B64226"/>
    <w:rsid w:val="00B66529"/>
    <w:rsid w:val="00B75946"/>
    <w:rsid w:val="00B8056E"/>
    <w:rsid w:val="00B819C8"/>
    <w:rsid w:val="00B82308"/>
    <w:rsid w:val="00B90885"/>
    <w:rsid w:val="00BB520A"/>
    <w:rsid w:val="00BC42F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0C6"/>
    <w:rsid w:val="00C26CB7"/>
    <w:rsid w:val="00C324C1"/>
    <w:rsid w:val="00C36992"/>
    <w:rsid w:val="00C52F7C"/>
    <w:rsid w:val="00C56036"/>
    <w:rsid w:val="00C61DC5"/>
    <w:rsid w:val="00C67E92"/>
    <w:rsid w:val="00C70A26"/>
    <w:rsid w:val="00C766DF"/>
    <w:rsid w:val="00C9082B"/>
    <w:rsid w:val="00C94B96"/>
    <w:rsid w:val="00C94B98"/>
    <w:rsid w:val="00CA2B96"/>
    <w:rsid w:val="00CA5089"/>
    <w:rsid w:val="00CA56E5"/>
    <w:rsid w:val="00CB31BA"/>
    <w:rsid w:val="00CC01CD"/>
    <w:rsid w:val="00CC78DC"/>
    <w:rsid w:val="00CD6897"/>
    <w:rsid w:val="00CE5BAC"/>
    <w:rsid w:val="00CF25BE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552B2"/>
    <w:rsid w:val="00D608D1"/>
    <w:rsid w:val="00D74119"/>
    <w:rsid w:val="00D77BC2"/>
    <w:rsid w:val="00D8075B"/>
    <w:rsid w:val="00D8678B"/>
    <w:rsid w:val="00DA2114"/>
    <w:rsid w:val="00DE09C0"/>
    <w:rsid w:val="00DE4A14"/>
    <w:rsid w:val="00DE60EB"/>
    <w:rsid w:val="00DF320D"/>
    <w:rsid w:val="00DF7007"/>
    <w:rsid w:val="00DF71C8"/>
    <w:rsid w:val="00E129B8"/>
    <w:rsid w:val="00E21E7D"/>
    <w:rsid w:val="00E22CB2"/>
    <w:rsid w:val="00E22FBC"/>
    <w:rsid w:val="00E24BF5"/>
    <w:rsid w:val="00E25338"/>
    <w:rsid w:val="00E51E44"/>
    <w:rsid w:val="00E63348"/>
    <w:rsid w:val="00E742AA"/>
    <w:rsid w:val="00E75497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0E3"/>
    <w:rsid w:val="00EE32DE"/>
    <w:rsid w:val="00EE5457"/>
    <w:rsid w:val="00F070AB"/>
    <w:rsid w:val="00F17567"/>
    <w:rsid w:val="00F27A7B"/>
    <w:rsid w:val="00F321A1"/>
    <w:rsid w:val="00F35D2A"/>
    <w:rsid w:val="00F45936"/>
    <w:rsid w:val="00F526AF"/>
    <w:rsid w:val="00F617C3"/>
    <w:rsid w:val="00F7066B"/>
    <w:rsid w:val="00F711D6"/>
    <w:rsid w:val="00F83B28"/>
    <w:rsid w:val="00F974DA"/>
    <w:rsid w:val="00FA46E5"/>
    <w:rsid w:val="00FB7DBA"/>
    <w:rsid w:val="00FC1C25"/>
    <w:rsid w:val="00FC3F45"/>
    <w:rsid w:val="00FD503F"/>
    <w:rsid w:val="00FD7589"/>
    <w:rsid w:val="00FE75D3"/>
    <w:rsid w:val="00FF016A"/>
    <w:rsid w:val="00FF1401"/>
    <w:rsid w:val="00FF2ED6"/>
    <w:rsid w:val="00FF5E7D"/>
    <w:rsid w:val="04546619"/>
    <w:rsid w:val="0D64F661"/>
    <w:rsid w:val="2DF4A809"/>
    <w:rsid w:val="37D6D881"/>
    <w:rsid w:val="3B8D5C31"/>
    <w:rsid w:val="3EE43008"/>
    <w:rsid w:val="56442FEC"/>
    <w:rsid w:val="5F9004A4"/>
    <w:rsid w:val="6333C366"/>
    <w:rsid w:val="730868D2"/>
    <w:rsid w:val="76C72FC6"/>
    <w:rsid w:val="7FECF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315734B02C9498F95D5A9376B289D" ma:contentTypeVersion="10" ma:contentTypeDescription="Create a new document." ma:contentTypeScope="" ma:versionID="9cf9321c41732d3c8933b349964e94df">
  <xsd:schema xmlns:xsd="http://www.w3.org/2001/XMLSchema" xmlns:xs="http://www.w3.org/2001/XMLSchema" xmlns:p="http://schemas.microsoft.com/office/2006/metadata/properties" xmlns:ns2="64c3ff55-66d2-4327-be16-6db36224ad05" xmlns:ns3="e9d0c0d5-b707-4a41-8f36-49d63306889e" targetNamespace="http://schemas.microsoft.com/office/2006/metadata/properties" ma:root="true" ma:fieldsID="a33b6e66f6e6df9d98aa38a52715f016" ns2:_="" ns3:_="">
    <xsd:import namespace="64c3ff55-66d2-4327-be16-6db36224ad05"/>
    <xsd:import namespace="e9d0c0d5-b707-4a41-8f36-49d633068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0c0d5-b707-4a41-8f36-49d63306889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8e01d4-eda3-4393-9ddd-a5afe74d53b1}" ma:internalName="TaxCatchAll" ma:showField="CatchAllData" ma:web="e9d0c0d5-b707-4a41-8f36-49d633068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0c0d5-b707-4a41-8f36-49d63306889e" xsi:nil="true"/>
    <lcf76f155ced4ddcb4097134ff3c332f xmlns="64c3ff55-66d2-4327-be16-6db36224ad0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F2D81-F86C-448F-BDAB-D1251E731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e9d0c0d5-b707-4a41-8f36-49d633068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  <ds:schemaRef ds:uri="e9d0c0d5-b707-4a41-8f36-49d63306889e"/>
    <ds:schemaRef ds:uri="64c3ff55-66d2-4327-be16-6db36224ad05"/>
  </ds:schemaRefs>
</ds:datastoreItem>
</file>

<file path=customXml/itemProps3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5BCE7D-03AE-4CEC-B3EF-06CD7A4E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</cp:lastModifiedBy>
  <cp:revision>2</cp:revision>
  <cp:lastPrinted>2021-08-16T12:58:00Z</cp:lastPrinted>
  <dcterms:created xsi:type="dcterms:W3CDTF">2025-06-23T08:45:00Z</dcterms:created>
  <dcterms:modified xsi:type="dcterms:W3CDTF">2025-06-23T08:45:00Z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  <property fmtid="{D5CDD505-2E9C-101B-9397-08002B2CF9AE}" pid="3" name="MediaServiceImageTags">
    <vt:lpwstr/>
  </property>
</Properties>
</file>